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0720" cy="60896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lang w:eastAsia="pl-PL"/>
        </w:rPr>
        <w:t xml:space="preserve">Projekt </w:t>
      </w:r>
      <w:r>
        <w:rPr>
          <w:rFonts w:eastAsia="Times New Roman" w:cs="Arial" w:ascii="Times New Roman" w:hAnsi="Times New Roman"/>
          <w:lang w:eastAsia="pl-PL" w:bidi="hi-IN"/>
        </w:rPr>
        <w:t xml:space="preserve">pn.: </w:t>
      </w:r>
      <w:r>
        <w:rPr>
          <w:rFonts w:eastAsia="Times New Roman" w:cs="Arial" w:ascii="Times New Roman" w:hAnsi="Times New Roman"/>
          <w:b/>
          <w:bCs/>
          <w:lang w:eastAsia="pl-PL" w:bidi="hi-IN"/>
        </w:rPr>
        <w:t xml:space="preserve">„Rozwój usług na rzecz osób starszych i niepełnosprawnych w Gminie Skoczów” </w:t>
      </w:r>
      <w:r>
        <w:rPr>
          <w:rFonts w:eastAsia="Times New Roman" w:cs="Arial" w:ascii="Times New Roman" w:hAnsi="Times New Roman"/>
          <w:lang w:eastAsia="pl-PL"/>
        </w:rPr>
        <w:t>realizowany w ramach 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/>
      </w:pPr>
      <w:r>
        <w:rPr>
          <w:color w:val="auto"/>
        </w:rPr>
        <w:t>Nr sprawy: PD.272.914.2026</w:t>
        <w:tab/>
        <w:tab/>
        <w:tab/>
        <w:tab/>
      </w:r>
    </w:p>
    <w:p>
      <w:pPr>
        <w:pStyle w:val="Default"/>
        <w:jc w:val="right"/>
        <w:rPr/>
      </w:pPr>
      <w:r>
        <w:rPr>
          <w:color w:val="auto"/>
        </w:rPr>
        <w:t xml:space="preserve">Skoczów, dnia 17 lutego 2026r. </w:t>
      </w:r>
    </w:p>
    <w:p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center"/>
        <w:rPr/>
      </w:pPr>
      <w:r>
        <w:rPr>
          <w:b/>
          <w:bCs/>
          <w:color w:val="auto"/>
        </w:rPr>
        <w:t>Zapytanie ofertowe</w:t>
      </w:r>
    </w:p>
    <w:p>
      <w:pPr>
        <w:pStyle w:val="Default"/>
        <w:jc w:val="center"/>
        <w:rPr>
          <w:b/>
          <w:bCs/>
        </w:rPr>
      </w:pPr>
      <w:r>
        <w:rPr>
          <w:b/>
          <w:bCs/>
          <w:color w:val="auto"/>
        </w:rPr>
        <w:t>na przeprowadzenie szkoleń dla pracowników Ośrodka Pomocy Społecznej w Skoczowie</w:t>
      </w:r>
    </w:p>
    <w:p>
      <w:pPr>
        <w:pStyle w:val="Default"/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 ramach </w:t>
      </w:r>
      <w:bookmarkStart w:id="0" w:name="_Hlk26455789"/>
      <w:bookmarkEnd w:id="0"/>
      <w:r>
        <w:rPr>
          <w:rFonts w:eastAsia="Times New Roman" w:cs="Arial" w:ascii="Times New Roman" w:hAnsi="Times New Roman"/>
          <w:sz w:val="24"/>
          <w:szCs w:val="24"/>
          <w:lang w:eastAsia="pl-PL"/>
        </w:rPr>
        <w:t xml:space="preserve">Projekt </w:t>
      </w:r>
      <w:r>
        <w:rPr>
          <w:rFonts w:eastAsia="Times New Roman" w:cs="Arial" w:ascii="Times New Roman" w:hAnsi="Times New Roman"/>
          <w:sz w:val="24"/>
          <w:szCs w:val="24"/>
          <w:lang w:eastAsia="pl-PL" w:bidi="hi-IN"/>
        </w:rPr>
        <w:t xml:space="preserve">pn.: </w:t>
      </w:r>
      <w:r>
        <w:rPr>
          <w:rFonts w:eastAsia="Times New Roman" w:cs="Arial" w:ascii="Times New Roman" w:hAnsi="Times New Roman"/>
          <w:b/>
          <w:bCs/>
          <w:sz w:val="24"/>
          <w:szCs w:val="24"/>
          <w:lang w:eastAsia="pl-PL" w:bidi="hi-IN"/>
        </w:rPr>
        <w:t xml:space="preserve">„Rozwój usług na rzecz osób starszych i niepełnosprawnych w Gminie Skoczów” </w:t>
      </w:r>
      <w:r>
        <w:rPr>
          <w:rFonts w:eastAsia="Times New Roman" w:cs="Arial" w:ascii="Times New Roman" w:hAnsi="Times New Roman"/>
          <w:sz w:val="24"/>
          <w:szCs w:val="24"/>
          <w:lang w:eastAsia="pl-PL"/>
        </w:rPr>
        <w:t>realizowany w ramach programu Fundusze Europejskie dla Śląskiego 2021-2027 (Europejski Fundusz Społeczny +), Priorytet: FESL.07.00 – Fundusze Europejskie dla społeczeństwa, Działanie: FESL.07.04 - Usługi społeczne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/>
      </w:pPr>
      <w:r>
        <w:rPr>
          <w:b/>
          <w:bCs/>
          <w:color w:val="auto"/>
        </w:rPr>
        <w:t>I. Informacje ogólne.</w:t>
      </w:r>
    </w:p>
    <w:p>
      <w:pPr>
        <w:pStyle w:val="ListParagraph"/>
        <w:spacing w:lineRule="auto" w:line="24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>Kod CPV: 80500000-9 (usługi szkoleniowe)</w:t>
      </w:r>
    </w:p>
    <w:p>
      <w:pPr>
        <w:pStyle w:val="Default"/>
        <w:jc w:val="both"/>
        <w:rPr/>
      </w:pPr>
      <w:r>
        <w:rPr>
          <w:b/>
          <w:bCs/>
          <w:color w:val="auto"/>
        </w:rPr>
        <w:t xml:space="preserve">Zamawiający: </w:t>
      </w:r>
    </w:p>
    <w:p>
      <w:pPr>
        <w:pStyle w:val="Default"/>
        <w:jc w:val="both"/>
        <w:rPr/>
      </w:pPr>
      <w:r>
        <w:rPr>
          <w:color w:val="auto"/>
        </w:rPr>
        <w:t xml:space="preserve">Gmina Skoczów, Rynek 1, 43-430  Skoczów, NIP 548-24-04-967, Ośrodek Pomocy Społecznej               w Skoczowie, ul. Gustawa Morcinka 18, 43-430 Skoczów NIP: 548-22-11-375, w którego imieniu występuje Dyrektor Ośrodka mgr Edyta Godziek tel./fax 33 853-34-52, e-mail: </w:t>
      </w:r>
      <w:hyperlink r:id="rId3">
        <w:r>
          <w:rPr>
            <w:color w:val="auto"/>
          </w:rPr>
          <w:t>ops@ops.skoczow.pl</w:t>
        </w:r>
      </w:hyperlink>
    </w:p>
    <w:p>
      <w:pPr>
        <w:pStyle w:val="Standard"/>
        <w:rPr/>
      </w:pPr>
      <w:r>
        <w:rPr/>
      </w:r>
    </w:p>
    <w:p>
      <w:pPr>
        <w:pStyle w:val="TreA"/>
        <w:spacing w:lineRule="auto" w:line="288"/>
        <w:jc w:val="both"/>
        <w:rPr/>
      </w:pPr>
      <w:r>
        <w:rPr>
          <w:rStyle w:val="Xbe"/>
          <w:rFonts w:ascii="Times New Roman" w:hAnsi="Times New Roman"/>
          <w:b/>
          <w:bCs/>
          <w:color w:val="00000A"/>
          <w:sz w:val="24"/>
          <w:szCs w:val="24"/>
          <w:u w:val="none" w:color="000000"/>
        </w:rPr>
        <w:t>Podstawowe zasady postępowania</w:t>
      </w:r>
      <w:r>
        <w:rPr>
          <w:rStyle w:val="Xbe"/>
          <w:rFonts w:ascii="Times New Roman" w:hAnsi="Times New Roman"/>
          <w:color w:val="00000A"/>
          <w:sz w:val="24"/>
          <w:szCs w:val="24"/>
          <w:u w:val="none" w:color="000000"/>
        </w:rPr>
        <w:t>:</w:t>
      </w:r>
      <w:r>
        <w:rPr>
          <w:rStyle w:val="Xbe"/>
          <w:rFonts w:ascii="Times New Roman" w:hAnsi="Times New Roman"/>
          <w:color w:val="00000A"/>
          <w:sz w:val="24"/>
          <w:szCs w:val="24"/>
        </w:rPr>
        <w:t xml:space="preserve"> postępowanie realizowane jest w sposób transparentny,                     z zachowaniem uczciwej konkurencji i równego traktowania Wykonawców.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/>
      </w:pPr>
      <w:r>
        <w:rPr>
          <w:color w:val="auto"/>
        </w:rPr>
        <w:t>Postępowanie prowadzone jest zgodnie z przepisami art. 4 pkt 8 ustawy z dnia 29 stycznia 2004 r. Prawo zamówień publicznych (tekst jedn.: Dz. U. z 2024 r. poz. 1320 z późn, zm.), Regulaminem udzielania zamówień publicznych w Ośrodku Pomocy Społecznej w Skoczowie oraz Wytycznymi dotyczącymi realizacji projektów z udziałem środków Europejskiego Funduszu Społecznego Plus w regionalnych programach na lata 2021-2027.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TreA"/>
        <w:spacing w:lineRule="auto" w:line="288"/>
        <w:jc w:val="both"/>
        <w:rPr/>
      </w:pPr>
      <w:r>
        <w:rPr>
          <w:rStyle w:val="Xbe"/>
          <w:rFonts w:cs="Times New Roman" w:ascii="Times New Roman" w:hAnsi="Times New Roman"/>
          <w:b/>
          <w:bCs/>
          <w:color w:val="00000A"/>
          <w:sz w:val="24"/>
          <w:szCs w:val="24"/>
          <w:u w:val="single" w:color="000000"/>
        </w:rPr>
        <w:t>Sposób upublicznienia zapytania</w:t>
      </w:r>
      <w:r>
        <w:rPr>
          <w:rStyle w:val="Xbe"/>
          <w:rFonts w:cs="Times New Roman" w:ascii="Times New Roman" w:hAnsi="Times New Roman"/>
          <w:color w:val="00000A"/>
          <w:sz w:val="24"/>
          <w:szCs w:val="24"/>
          <w:u w:val="single" w:color="000000"/>
        </w:rPr>
        <w:t>:</w:t>
      </w:r>
      <w:r>
        <w:rPr>
          <w:rStyle w:val="Xbe"/>
          <w:rFonts w:cs="Times New Roman" w:ascii="Times New Roman" w:hAnsi="Times New Roman"/>
          <w:color w:val="00000A"/>
          <w:sz w:val="24"/>
          <w:szCs w:val="24"/>
        </w:rPr>
        <w:t xml:space="preserve"> Upublicznienie nastąpiło w dniu 17 lutego 2026</w:t>
      </w:r>
      <w:r>
        <w:rPr>
          <w:rStyle w:val="Xbe"/>
          <w:rFonts w:cs="Times New Roman" w:ascii="Times New Roman" w:hAnsi="Times New Roman"/>
          <w:sz w:val="24"/>
          <w:szCs w:val="24"/>
        </w:rPr>
        <w:t>r</w:t>
      </w:r>
      <w:r>
        <w:rPr>
          <w:rStyle w:val="Xbe"/>
          <w:rFonts w:cs="Times New Roman" w:ascii="Times New Roman" w:hAnsi="Times New Roman"/>
          <w:color w:val="00000A"/>
          <w:sz w:val="24"/>
          <w:szCs w:val="24"/>
        </w:rPr>
        <w:t xml:space="preserve">. na stronie internetowej Zamawiającego: </w:t>
      </w:r>
      <w:hyperlink r:id="rId4">
        <w:r>
          <w:rPr>
            <w:rStyle w:val="Czeinternetowe"/>
            <w:rFonts w:cs="Times New Roman" w:ascii="Times New Roman" w:hAnsi="Times New Roman"/>
            <w:sz w:val="24"/>
            <w:szCs w:val="24"/>
          </w:rPr>
          <w:t>www.ops.skoczow.pl</w:t>
        </w:r>
      </w:hyperlink>
      <w:r>
        <w:rPr>
          <w:rStyle w:val="Xbe"/>
          <w:rFonts w:cs="Times New Roman" w:ascii="Times New Roman" w:hAnsi="Times New Roman"/>
          <w:color w:val="00000A"/>
          <w:sz w:val="24"/>
          <w:szCs w:val="24"/>
        </w:rPr>
        <w:t xml:space="preserve"> w zakładce zamówienia publiczne oraz na tablicy ogłoszeń w siedzibie Zamawiającego.</w:t>
      </w:r>
    </w:p>
    <w:p>
      <w:pPr>
        <w:pStyle w:val="TreA"/>
        <w:spacing w:lineRule="auto" w:line="288"/>
        <w:jc w:val="both"/>
        <w:rPr>
          <w:rStyle w:val="Xbe"/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Default"/>
        <w:rPr/>
      </w:pPr>
      <w:r>
        <w:rPr>
          <w:b/>
          <w:bCs/>
          <w:color w:val="auto"/>
        </w:rPr>
        <w:t>II.  Przedmiot zamówienia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CZĘŚĆ I</w:t>
      </w:r>
    </w:p>
    <w:p>
      <w:pPr>
        <w:pStyle w:val="Default"/>
        <w:spacing w:lineRule="auto" w:line="288"/>
        <w:jc w:val="both"/>
        <w:rPr>
          <w:rStyle w:val="Xbe"/>
          <w:b/>
          <w:bCs/>
          <w:color w:val="auto"/>
          <w:sz w:val="28"/>
          <w:szCs w:val="28"/>
          <w:u w:val="single"/>
        </w:rPr>
      </w:pPr>
      <w:r>
        <w:rPr>
          <w:rStyle w:val="Xbe"/>
          <w:b/>
          <w:bCs/>
          <w:color w:val="auto"/>
          <w:sz w:val="28"/>
          <w:szCs w:val="28"/>
          <w:u w:val="single"/>
        </w:rPr>
        <w:t>Przedmiotem zamówienia jest usługa polegająca na przeprowadzeniu szkolenia stacjonarnego z zakresu radzenia sobie ze stresem.</w:t>
      </w:r>
    </w:p>
    <w:p>
      <w:pPr>
        <w:pStyle w:val="Default"/>
        <w:spacing w:lineRule="auto" w:line="288"/>
        <w:jc w:val="both"/>
        <w:rPr/>
      </w:pPr>
      <w:r>
        <w:rPr/>
        <w:t xml:space="preserve">Realizacja szkolenia dla uczestników projektu w zakresie rozpoznawania stresu, technik radzenia sobie ze stresem, budowania odporności psychicznej, poprawy dobrostanu psychicznego </w:t>
      </w:r>
      <w:r>
        <w:rPr>
          <w:rStyle w:val="Xbe"/>
          <w:color w:val="auto"/>
        </w:rPr>
        <w:t>oraz rozwijania profesjonalnych relacji pomocowych.</w:t>
      </w:r>
    </w:p>
    <w:p>
      <w:pPr>
        <w:pStyle w:val="Default"/>
        <w:spacing w:lineRule="auto" w:line="288"/>
        <w:jc w:val="both"/>
        <w:rPr>
          <w:rStyle w:val="Xbe"/>
          <w:color w:val="auto"/>
        </w:rPr>
      </w:pPr>
      <w:r>
        <w:rPr>
          <w:color w:val="auto"/>
        </w:rPr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>1. Szkolenie ma być przeprowadzone dla co najmniej 13 pracowników, z zastrzeżeniem iż liczba osób może ulec zmianie (-2 lub 3 osoby).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 xml:space="preserve">2. Czas trwania szkolenia – co najmniej 6 godzin szkoleniowych w terminie uzgodnionym z Zamawiającym, </w:t>
      </w:r>
      <w:r>
        <w:rPr>
          <w:rStyle w:val="Xbe"/>
          <w:color w:val="auto"/>
          <w:u w:val="single"/>
        </w:rPr>
        <w:t>w okresie od 02.03.2026 do dnia 26.03.2026r.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>3. Szkolenie musi odbyć się w godzinach pracy Zamawiającego.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>4. Miejsce szkolenia zapewnia Zamawiający.</w:t>
      </w:r>
    </w:p>
    <w:p>
      <w:pPr>
        <w:pStyle w:val="Default"/>
        <w:spacing w:lineRule="auto" w:line="288"/>
        <w:jc w:val="both"/>
        <w:rPr/>
      </w:pPr>
      <w:r>
        <w:rPr>
          <w:color w:val="auto"/>
        </w:rPr>
        <w:t>5. Program szkolenia powinien zawierać wszystkie aspekty związane z tematyką dotyczącą przedmiotu zamówienia.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Zakres zadań trenera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programu szkolenia zgodnego z celami projektu.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zajęć stacjonarnych w formie warsztatowej z wykorzystaniem metod aktywizujących.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Przekazywanie wiedzy dotyczącej mechanizmów stresu, technik relaksacyjnych, regulacji emocji, strategii radzenia sobie w sytuacjach trudnych.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ćwiczeń praktycznych i pracy w grupach.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Monitorowanie postępów uczestników i udzielanie informacji zwrotnej.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materiałów szkoleniowych.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dokumentacji projektowej (lista obecności, przeprowadzenie ankiety ewaluacyjnej przed i po zajęciach dotyczącej nabytej wiedzy – ankieta merytorycznie zostanie przygotowana przez trenera).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Wymagania minimalne trenera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Wykształcenie:</w:t>
      </w:r>
      <w:r>
        <w:rPr>
          <w:rFonts w:ascii="Times New Roman" w:hAnsi="Times New Roman"/>
          <w:sz w:val="24"/>
          <w:szCs w:val="24"/>
        </w:rPr>
        <w:t xml:space="preserve"> wyższe dowolnego kierunku (preferowane: psychologia, pedagogika, socjologia, coaching, kierunki pokrewne).</w:t>
      </w:r>
    </w:p>
    <w:p>
      <w:pPr>
        <w:pStyle w:val="Normal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</w:t>
      </w:r>
      <w:r>
        <w:rPr>
          <w:rFonts w:ascii="Times New Roman" w:hAnsi="Times New Roman"/>
          <w:b/>
          <w:bCs/>
          <w:sz w:val="24"/>
          <w:szCs w:val="24"/>
        </w:rPr>
        <w:t>100 godzin przeprowadzonych szkoleń/warsztatów</w:t>
      </w:r>
      <w:r>
        <w:rPr>
          <w:rFonts w:ascii="Times New Roman" w:hAnsi="Times New Roman"/>
          <w:sz w:val="24"/>
          <w:szCs w:val="24"/>
        </w:rPr>
        <w:t xml:space="preserve"> (łącznie).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Doświadczenie tematyczne:</w:t>
      </w:r>
    </w:p>
    <w:p>
      <w:pPr>
        <w:pStyle w:val="Normal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</w:t>
      </w:r>
      <w:r>
        <w:rPr>
          <w:rFonts w:ascii="Times New Roman" w:hAnsi="Times New Roman"/>
          <w:b/>
          <w:bCs/>
          <w:sz w:val="24"/>
          <w:szCs w:val="24"/>
        </w:rPr>
        <w:t>40 godzin szkoleń/warsztatów</w:t>
      </w:r>
      <w:r>
        <w:rPr>
          <w:rFonts w:ascii="Times New Roman" w:hAnsi="Times New Roman"/>
          <w:sz w:val="24"/>
          <w:szCs w:val="24"/>
        </w:rPr>
        <w:t xml:space="preserve"> przeprowadzonych szkoleń lub warsztatów w obszarze kompetencji społecznych, komunikacji interpersonalnej, radzenia sobie ze stresem, dobrostanu psychicznego lub tematyce pokrewnej.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Kompetencje metodyczne:</w:t>
      </w:r>
      <w:r>
        <w:rPr>
          <w:rFonts w:ascii="Times New Roman" w:hAnsi="Times New Roman"/>
          <w:sz w:val="24"/>
          <w:szCs w:val="24"/>
        </w:rPr>
        <w:t xml:space="preserve"> umiejętność pracy z grupą, stosowania metod aktywizujących, prowadzenia ćwiczeń praktycznych.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Zasady realizacji pracy trenera: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zadań zgodnie z Wytycznymi kwalifikowalności wydatków 2021–2027,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zajęć w sposób dostępny dla wszystkich uczestników,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zasad równości szans i niedyskryminacji,</w:t>
      </w:r>
    </w:p>
    <w:p>
      <w:pPr>
        <w:pStyle w:val="Normal"/>
        <w:numPr>
          <w:ilvl w:val="0"/>
          <w:numId w:val="3"/>
        </w:numPr>
        <w:rPr/>
      </w:pPr>
      <w:r>
        <w:rPr>
          <w:rFonts w:ascii="Times New Roman" w:hAnsi="Times New Roman"/>
          <w:sz w:val="24"/>
          <w:szCs w:val="24"/>
        </w:rPr>
        <w:t>dokumentowanie czasu pracy zgodnie z wymaganiami projektu.</w:t>
      </w:r>
    </w:p>
    <w:p>
      <w:pPr>
        <w:pStyle w:val="Default"/>
        <w:spacing w:before="0" w:after="27"/>
        <w:jc w:val="both"/>
        <w:rPr/>
      </w:pPr>
      <w:r>
        <w:rPr/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9. Nie dopuszcza się możliwości prowadzenia zajęć w formie e-learning.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10. Wykonawca umożliwi eksponowanie logotypów Unii Europejskiej w miejscu i czasie prowadzenia zajęć.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  <w:t>11. Wykonawca zapewni uczestnikom/czkom po zakończeniu szkolenia certyfikat lub zaświadczenie potwierdzające ukończenie szkolenia oraz nabycie kompetencji, zgodny ze standardami rynkowymi i zawierający co najmniej: nazwę szkolenia, zakres tematyczny, liczbę godzin oraz dane trenera prowadzącego.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12. Wszystkie dokumenty dotyczące szkolenia powinny być oznakowane zgodnie z wytycznymi dotyczącymi oznakowania projektów w ramach </w:t>
      </w:r>
      <w:r>
        <w:rPr>
          <w:rFonts w:eastAsia="Times New Roman" w:cs="Arial"/>
          <w:color w:val="auto"/>
          <w:lang w:eastAsia="pl-PL"/>
        </w:rPr>
        <w:t>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13. Wykonawca jest zobowiązany do przechowywania dokumentacji związanej z projektem, nie będącej własnością Zamawiającego, do czasu zamknięcia Regionalnego Programu Operacyjnego Województwa Śląskiego na lata 2021-2027, bez uszczerbku dla zasad regulujących pomoc publiczną oraz krajowych przepisów dotyczących archiwizacji dokumentów w sposób zapewniający dostępność poufność i bezpieczeństwo.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Zamawiający zastrzega sobie, Instytucji Pośredniczącej oraz innym uprawionym podmiotom przeprowadzającym kontrolę w zakresie prawidłowości realizacji projektu, prawo wglądu we wszystkie dokumenty, w tym dokumenty finansowe Wykonawcy związane z realizacją projektu do czasu zamknięcia Regionalnego Programu Operacyjnego Województwa Śląskiego na lata 2021-2027.</w:t>
      </w:r>
    </w:p>
    <w:p>
      <w:pPr>
        <w:pStyle w:val="Domylnieria"/>
        <w:rPr>
          <w:sz w:val="24"/>
          <w:szCs w:val="24"/>
        </w:rPr>
      </w:pPr>
      <w:r>
        <w:rPr>
          <w:color w:val="00000A"/>
          <w:sz w:val="24"/>
          <w:szCs w:val="24"/>
        </w:rPr>
        <w:t>14. Zamawiającemu przysługuje prawo do kontroli przebiegu szkolenia, frekwencji uczestników/czek oraz wglądu do dokumentów potwierdzających prawidłową realizację umowy, w szczególności: list obecności, programu szkolenia, materiałów szkoleniowych, certyfikatów oraz dokumentów potwierdzających wykonanie usługi. Kontrola nie obejmuje dokumentów finansowych wykonawcy niezwiązanych bezpośrednio z realizacją zamówienia.</w:t>
      </w:r>
    </w:p>
    <w:p>
      <w:pPr>
        <w:pStyle w:val="Default"/>
        <w:spacing w:before="0" w:after="27"/>
        <w:jc w:val="both"/>
        <w:rPr/>
      </w:pPr>
      <w:r>
        <w:rPr/>
      </w:r>
    </w:p>
    <w:p>
      <w:pPr>
        <w:pStyle w:val="Default"/>
        <w:spacing w:before="0" w:after="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CZĘŚĆ II</w:t>
      </w:r>
    </w:p>
    <w:p>
      <w:pPr>
        <w:pStyle w:val="Default"/>
        <w:spacing w:lineRule="auto" w:line="288"/>
        <w:jc w:val="both"/>
        <w:rPr>
          <w:rStyle w:val="Xbe"/>
          <w:b/>
          <w:bCs/>
          <w:color w:val="auto"/>
          <w:sz w:val="28"/>
          <w:szCs w:val="28"/>
          <w:u w:val="single"/>
        </w:rPr>
      </w:pPr>
      <w:r>
        <w:rPr>
          <w:rStyle w:val="Xbe"/>
          <w:b/>
          <w:bCs/>
          <w:sz w:val="28"/>
          <w:szCs w:val="28"/>
        </w:rPr>
        <w:t>Przedmiotem zamówienia jest u</w:t>
      </w:r>
      <w:r>
        <w:rPr>
          <w:rStyle w:val="Xbe"/>
          <w:b/>
          <w:bCs/>
          <w:color w:val="auto"/>
          <w:sz w:val="28"/>
          <w:szCs w:val="28"/>
        </w:rPr>
        <w:t xml:space="preserve">sługa polegająca na przeprowadzeniu szkolenia stacjonarnego  z </w:t>
      </w:r>
      <w:r>
        <w:rPr>
          <w:rStyle w:val="Xbe"/>
          <w:b/>
          <w:bCs/>
          <w:color w:val="auto"/>
          <w:sz w:val="28"/>
          <w:szCs w:val="28"/>
          <w:u w:val="single"/>
        </w:rPr>
        <w:t>zakresu pracy z trudnym klientem.</w:t>
      </w:r>
    </w:p>
    <w:p>
      <w:pPr>
        <w:pStyle w:val="Normal"/>
        <w:rPr>
          <w:rStyle w:val="Xbe"/>
          <w:rFonts w:ascii="Times New Roman" w:hAnsi="Times New Roman"/>
          <w:sz w:val="24"/>
          <w:szCs w:val="24"/>
        </w:rPr>
      </w:pPr>
      <w:r>
        <w:rPr>
          <w:rStyle w:val="Xbe"/>
          <w:rFonts w:cs="Times New Roman" w:ascii="Times New Roman" w:hAnsi="Times New Roman"/>
          <w:sz w:val="24"/>
          <w:szCs w:val="24"/>
        </w:rPr>
        <w:t>Realizacja szkolenia  ma na celu podniesienie kompetencji uczestników w zakresie skutecznej komunikacji, radzenia sobie w sytuacjach konfliktowych, pracy z klientem wymagającym, agresywnym lub w kryzysie oraz rozwijania profesjonalnych relacji pomocowych.</w:t>
      </w:r>
    </w:p>
    <w:p>
      <w:pPr>
        <w:pStyle w:val="Default"/>
        <w:spacing w:lineRule="auto" w:line="288"/>
        <w:jc w:val="both"/>
        <w:rPr/>
      </w:pPr>
      <w:r>
        <w:rPr/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>1. Szkolenie ma być przeprowadzone dla co najmniej 13 pracowników, z zastrzeżeniem iż liczba osób może ulec zmianie (-2 lub 3 osoby).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 xml:space="preserve">2. Czas trwania szkolenia – co najmniej 6 godzin szkoleniowych w terminie uzgodnionym z Zamawiającym, </w:t>
      </w:r>
      <w:r>
        <w:rPr>
          <w:rStyle w:val="Xbe"/>
          <w:color w:val="auto"/>
          <w:u w:val="single"/>
        </w:rPr>
        <w:t>w okresie od 02.03.2026 do dnia 26.03.2026r.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>3. Szkolenie musi odbyć się w godzinach pracy Zamawiającego.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color w:val="auto"/>
        </w:rPr>
        <w:t>4. Miejsce szkolenia zapewnia Zamawiający.</w:t>
      </w:r>
    </w:p>
    <w:p>
      <w:pPr>
        <w:pStyle w:val="Default"/>
        <w:spacing w:lineRule="auto" w:line="288"/>
        <w:jc w:val="both"/>
        <w:rPr/>
      </w:pPr>
      <w:r>
        <w:rPr>
          <w:color w:val="auto"/>
        </w:rPr>
        <w:t>5. Program szkolenia powinien zawierać wszystkie aspekty związane z tematyką dotyczącą przedmiotu zamówienia.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Zakres zadań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programu szkolenia zgodnego z celami projektu.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zajęć stacjonarnych w formie warsztatowej z wykorzystaniem metod aktywizujących w formie warsztatowej (ćwiczenia, scenki, symulacje).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programu szkolenia dostosowanego do specyfiki grupy docelowej.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Przekazywanie wiedzy dotyczącej typologii trudnych zachowań klientów, technik komunikacji, deeskalacji konfliktów, pracy z klientem w kryzysie, granic zawodowych i higieny pracy w kontakcie z trudnym klientem.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ćwiczeń praktycznych z wykorzystaniem przykładów z pracy uczestników.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Monitorowanie postępów uczestników i udzielanie informacji zwrotnej.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materiałów szkoleniowych. 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dokumentacji projektowej (lista obecności, przeprowadzenie ankiety ewaluacyjnej przed i po zajęciach dotyczącej nabytej wiedzy – ankieta merytorycznie zostanie przygotowana przez trenera).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Wymagania minimalne trenera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Wykształcenie:</w:t>
      </w:r>
      <w:r>
        <w:rPr>
          <w:rFonts w:ascii="Times New Roman" w:hAnsi="Times New Roman"/>
          <w:sz w:val="24"/>
          <w:szCs w:val="24"/>
        </w:rPr>
        <w:t xml:space="preserve"> wyższe dowolnego kierunku (preferowane: psychologia, pedagogika, socjologia, coaching, kierunki pokrewne).</w:t>
      </w:r>
    </w:p>
    <w:p>
      <w:pPr>
        <w:pStyle w:val="Normal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</w:t>
      </w:r>
      <w:r>
        <w:rPr>
          <w:rFonts w:ascii="Times New Roman" w:hAnsi="Times New Roman"/>
          <w:b/>
          <w:bCs/>
          <w:sz w:val="24"/>
          <w:szCs w:val="24"/>
        </w:rPr>
        <w:t>100 godzin przeprowadzonych szkoleń/warsztatów</w:t>
      </w:r>
      <w:r>
        <w:rPr>
          <w:rFonts w:ascii="Times New Roman" w:hAnsi="Times New Roman"/>
          <w:sz w:val="24"/>
          <w:szCs w:val="24"/>
        </w:rPr>
        <w:t xml:space="preserve"> (łącznie).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Doświadczenie tematyczne:</w:t>
      </w:r>
    </w:p>
    <w:p>
      <w:pPr>
        <w:pStyle w:val="Normal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</w:t>
      </w:r>
      <w:r>
        <w:rPr>
          <w:rFonts w:ascii="Times New Roman" w:hAnsi="Times New Roman"/>
          <w:b/>
          <w:bCs/>
          <w:sz w:val="24"/>
          <w:szCs w:val="24"/>
        </w:rPr>
        <w:t>40 godzin szkoleń/warsztatów</w:t>
      </w:r>
      <w:r>
        <w:rPr>
          <w:rFonts w:ascii="Times New Roman" w:hAnsi="Times New Roman"/>
          <w:sz w:val="24"/>
          <w:szCs w:val="24"/>
        </w:rPr>
        <w:t xml:space="preserve"> przeprowadzonych szkoleń lub warsztatów w obszarze kompetencji społecznych, komunikacji interpersonalnej, radzenia sobie ze stresem, dobrostanu psychicznego lub tematyce pokrewnej.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Kompetencje metodyczne:</w:t>
      </w:r>
      <w:r>
        <w:rPr>
          <w:rFonts w:ascii="Times New Roman" w:hAnsi="Times New Roman"/>
          <w:sz w:val="24"/>
          <w:szCs w:val="24"/>
        </w:rPr>
        <w:t xml:space="preserve"> umiejętność pracy z grupą, stosowania metod aktywizujących, prowadzenia ćwiczeń praktycznych.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Zasady realizacji pracy trenera: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zadań zgodnie z Wytycznymi kwalifikowalności wydatków 2021–2027,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zajęć w sposób dostępny dla wszystkich uczestników,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zasad równości szans i niedyskryminacji,</w:t>
      </w:r>
    </w:p>
    <w:p>
      <w:pPr>
        <w:pStyle w:val="Normal"/>
        <w:numPr>
          <w:ilvl w:val="0"/>
          <w:numId w:val="3"/>
        </w:numPr>
        <w:rPr/>
      </w:pPr>
      <w:r>
        <w:rPr>
          <w:rFonts w:ascii="Times New Roman" w:hAnsi="Times New Roman"/>
          <w:sz w:val="24"/>
          <w:szCs w:val="24"/>
        </w:rPr>
        <w:t>dokumentowanie czasu pracy zgodnie z wymaganiami projektu.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9. Nie dopuszcza się możliwości prowadzenia zajęć w formie e-learning.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10. Wykonawca umożliwi eksponowanie logotypów Unii Europejskiej w miejscu i czasie prowadzenia zajęć.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  <w:t>11. Wykonawca zapewni uczestnikom/czkom po zakończeniu szkolenia certyfikat lub zaświadczenie potwierdzające ukończenie szkolenia oraz nabycie kompetencji, zgodny ze standardami rynkowymi i zawierający co najmniej: nazwę szkolenia, zakres tematyczny, liczbę godzin oraz dane trenera prowadzącego.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12. Wszystkie dokumenty dotyczące szkolenia powinny być oznakowane zgodnie z wytycznymi dotyczącymi oznakowania projektów w ramach </w:t>
      </w:r>
      <w:r>
        <w:rPr>
          <w:rFonts w:eastAsia="Times New Roman" w:cs="Arial"/>
          <w:color w:val="auto"/>
          <w:lang w:eastAsia="pl-PL"/>
        </w:rPr>
        <w:t>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13. Wykonawca jest zobowiązany do przechowywania dokumentacji związanej z projektem, nie będącej własnością Zamawiającego, do czasu zamknięcia Regionalnego Programu Operacyjnego Województwa Śląskiego na lata 2021-2027, bez uszczerbku dla zasad regulujących pomoc publiczną oraz krajowych przepisów dotyczących archiwizacji dokumentów w sposób zapewniający dostępność poufność i bezpieczeństwo.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Zamawiający zastrzega sobie, Instytucji Pośredniczącej oraz innym uprawionym podmiotom przeprowadzającym kontrolę w zakresie prawidłowości realizacji projektu, prawo wglądu we wszystkie dokumenty, w tym dokumenty finansowe Wykonawcy związane z realizacją projektu do czasu zamknięcia Regionalnego Programu Operacyjnego Województwa Śląskiego na lata 2021-2027.</w:t>
      </w:r>
    </w:p>
    <w:p>
      <w:pPr>
        <w:pStyle w:val="Domylnieria"/>
        <w:rPr>
          <w:sz w:val="24"/>
          <w:szCs w:val="24"/>
        </w:rPr>
      </w:pPr>
      <w:r>
        <w:rPr>
          <w:color w:val="00000A"/>
          <w:sz w:val="24"/>
          <w:szCs w:val="24"/>
        </w:rPr>
        <w:t>14. Zamawiającemu przysługuje prawo do kontroli przebiegu szkolenia, frekwencji uczestników/czek oraz wglądu do dokumentów potwierdzających prawidłową realizację umowy, w szczególności: list obecności, programu szkolenia, materiałów szkoleniowych, certyfikatów oraz dokumentów potwierdzających wykonanie usługi. Kontrola nie obejmuje dokumentów finansowych wykonawcy niezwiązanych bezpośrednio z realizacją zamówienia.</w:t>
      </w:r>
    </w:p>
    <w:p>
      <w:pPr>
        <w:pStyle w:val="Default"/>
        <w:spacing w:before="0" w:after="27"/>
        <w:jc w:val="both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 xml:space="preserve">III. Informacje o warunkach udziału w postępowaniu.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>
          <w:b/>
          <w:bCs/>
        </w:rPr>
      </w:pPr>
      <w:r>
        <w:rPr>
          <w:b/>
          <w:bCs/>
          <w:color w:val="auto"/>
        </w:rPr>
        <w:t>Zamawiający nie dopuszcza możliwości powierzenia przez Wykonawcę wykonania zobowiązania podwykonawcom.</w:t>
      </w:r>
    </w:p>
    <w:p>
      <w:pPr>
        <w:pStyle w:val="Default"/>
        <w:spacing w:before="0" w:after="27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before="0" w:after="27"/>
        <w:jc w:val="both"/>
        <w:rPr>
          <w:b/>
          <w:bCs/>
        </w:rPr>
      </w:pPr>
      <w:r>
        <w:rPr>
          <w:b/>
          <w:bCs/>
          <w:color w:val="auto"/>
        </w:rPr>
        <w:t xml:space="preserve">Zamawiający zastrzega sobie prawo do unieważnienia postępowania w przypadku, gdy cena najkorzystniejszej oferty przewyższy kwotę, którą Zamawiający zamierza przeznaczyć na sfinansowanie zamówienia.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b/>
          <w:bCs/>
          <w:u w:val="single"/>
        </w:rPr>
      </w:pPr>
      <w:r>
        <w:rPr>
          <w:b/>
          <w:bCs/>
          <w:color w:val="auto"/>
          <w:u w:val="single"/>
        </w:rPr>
        <w:t>Zamawiający dopuszcza możliwości składania ofert częściowych tj. osobno na część I i II zadania.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Standard"/>
        <w:suppressAutoHyphens w:val="false"/>
        <w:spacing w:before="0" w:after="120"/>
        <w:ind w:right="102" w:hanging="0"/>
        <w:jc w:val="both"/>
        <w:rPr/>
      </w:pPr>
      <w:r>
        <w:rPr>
          <w:u w:val="single" w:color="000000"/>
        </w:rPr>
        <w:t>O udzielenie zamówienia mogą ubiegać się Wykonawcy, którzy spełniają warunki dotyczące:</w:t>
      </w:r>
    </w:p>
    <w:p>
      <w:pPr>
        <w:pStyle w:val="Standard"/>
        <w:suppressAutoHyphens w:val="false"/>
        <w:spacing w:before="0" w:after="120"/>
        <w:ind w:right="102" w:hanging="0"/>
        <w:jc w:val="both"/>
        <w:rPr/>
      </w:pPr>
      <w:r>
        <w:rPr>
          <w:bCs/>
        </w:rPr>
        <w:t>Kompetencji lub uprawnień do prowadzenia określonej działalności zawodowej, o ile wynika to              z odrębnych przepisów.</w:t>
      </w:r>
    </w:p>
    <w:p>
      <w:pPr>
        <w:pStyle w:val="Standard"/>
        <w:suppressAutoHyphens w:val="false"/>
        <w:spacing w:before="0" w:after="120"/>
        <w:ind w:right="102" w:hanging="0"/>
        <w:jc w:val="both"/>
        <w:rPr/>
      </w:pPr>
      <w:r>
        <w:rPr>
          <w:bCs/>
        </w:rPr>
        <w:t>Sytuacji ekonomicznej i finansowej - Zamawiający nie stawia w tym zakresie wymagań.</w:t>
      </w:r>
    </w:p>
    <w:p>
      <w:pPr>
        <w:pStyle w:val="Standard"/>
        <w:suppressAutoHyphens w:val="false"/>
        <w:spacing w:before="0" w:after="120"/>
        <w:ind w:right="102" w:hanging="0"/>
        <w:jc w:val="both"/>
        <w:rPr/>
      </w:pPr>
      <w:r>
        <w:rPr>
          <w:rStyle w:val="Mocnowyrniony"/>
          <w:b w:val="false"/>
          <w:color w:val="000000"/>
        </w:rPr>
        <w:t>Zdolności technicznej lub zawodowej.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  <w:t xml:space="preserve">O udzielenie zamówienia mogą ubiegać się wykonawcy, którzy nie podlegają wykluczeniu.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Textbody"/>
        <w:jc w:val="both"/>
        <w:rPr>
          <w:bCs/>
        </w:rPr>
      </w:pPr>
      <w:r>
        <w:rPr>
          <w:rFonts w:eastAsia="Calibri" w:cs="Times New Roman"/>
          <w:bCs/>
          <w:color w:val="000000"/>
          <w:kern w:val="0"/>
          <w:lang w:eastAsia="en-US" w:bidi="ar-SA"/>
        </w:rPr>
        <w:t>Wykonawca musi wykazać, że w okresie ostatnich 3 lat przed upływem terminu składania ofert, a jeżeli okres prowadzenia działalności jest krótszy – w tym okresie, zrealizował należycie co najmniej 2 usługi szkoleniowe obejmujące tematykę związaną z podnoszeniem kompetencji społecznych</w:t>
      </w:r>
    </w:p>
    <w:p>
      <w:pPr>
        <w:pStyle w:val="Default"/>
        <w:jc w:val="both"/>
        <w:rPr/>
      </w:pPr>
      <w:r>
        <w:rPr>
          <w:b/>
          <w:bCs/>
          <w:color w:val="auto"/>
        </w:rPr>
        <w:t>IV. Wykaz wymaganych oświadczeń i dokumentów: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before="0" w:after="28"/>
        <w:jc w:val="both"/>
        <w:rPr/>
      </w:pPr>
      <w:r>
        <w:rPr>
          <w:color w:val="auto"/>
        </w:rPr>
        <w:t xml:space="preserve">1. Wypełniony i podpisany, przez osobę lub osoby upoważnione do podpisywania, </w:t>
      </w:r>
      <w:r>
        <w:rPr>
          <w:b/>
          <w:bCs/>
          <w:color w:val="auto"/>
        </w:rPr>
        <w:t>Formularz Ofertowy ( załącznik nr 1</w:t>
      </w:r>
      <w:r>
        <w:rPr>
          <w:color w:val="auto"/>
        </w:rPr>
        <w:t xml:space="preserve"> ) do niniejs</w:t>
      </w:r>
      <w:bookmarkStart w:id="1" w:name="_GoBack1"/>
      <w:bookmarkEnd w:id="1"/>
      <w:r>
        <w:rPr>
          <w:color w:val="auto"/>
        </w:rPr>
        <w:t xml:space="preserve">zego zapytania ofertowego. </w:t>
      </w:r>
    </w:p>
    <w:p>
      <w:pPr>
        <w:pStyle w:val="Default"/>
        <w:spacing w:before="0" w:after="28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8"/>
        <w:jc w:val="both"/>
        <w:rPr/>
      </w:pPr>
      <w:r>
        <w:rPr>
          <w:color w:val="auto"/>
        </w:rPr>
        <w:t xml:space="preserve">2. </w:t>
      </w:r>
      <w:r>
        <w:rPr>
          <w:b/>
          <w:bCs/>
          <w:color w:val="auto"/>
        </w:rPr>
        <w:t xml:space="preserve">Oświadczenie </w:t>
      </w:r>
      <w:r>
        <w:rPr>
          <w:color w:val="auto"/>
        </w:rPr>
        <w:t>Wykonawcy o spełnieniu warunków udziału w postępowaniu</w:t>
      </w:r>
      <w:r>
        <w:rPr>
          <w:b/>
          <w:bCs/>
          <w:color w:val="auto"/>
        </w:rPr>
        <w:t xml:space="preserve"> (załącznik nr 2) </w:t>
      </w:r>
      <w:r>
        <w:rPr>
          <w:color w:val="auto"/>
        </w:rPr>
        <w:t>wraz z wykazaniem dokumentów potwierdzających</w:t>
      </w:r>
      <w:r>
        <w:rPr>
          <w:b/>
          <w:bCs/>
          <w:color w:val="auto"/>
        </w:rPr>
        <w:t xml:space="preserve"> doświadczenie Wykonawcy.</w:t>
      </w:r>
    </w:p>
    <w:p>
      <w:pPr>
        <w:pStyle w:val="Default"/>
        <w:spacing w:before="0" w:after="28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before="0" w:after="28"/>
        <w:jc w:val="both"/>
        <w:rPr/>
      </w:pPr>
      <w:r>
        <w:rPr>
          <w:color w:val="auto"/>
        </w:rPr>
        <w:t xml:space="preserve">3. Wykaz osób, które zostaną zaangażowane w realizację zamówienia ze wskazaniem ich udokumentowanego wykształcenia (świadectwo ukończenia uczelni wyższej) i doświadczenia (referencje lub inny dokument potwierdzający warunek doświadczenia) w zakresie określonym w przedmiocie zamówienia o którym mowa w </w:t>
      </w:r>
      <w:r>
        <w:rPr>
          <w:b/>
          <w:bCs/>
          <w:color w:val="auto"/>
        </w:rPr>
        <w:t>pkt 7 „minimalne wymagania trenera” załącznik nr 3.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/>
      </w:pPr>
      <w:r>
        <w:rPr>
          <w:b/>
          <w:bCs/>
          <w:color w:val="auto"/>
        </w:rPr>
        <w:t xml:space="preserve">V. Opis sposobu obliczenia ceny i warunki płatności: </w:t>
      </w:r>
    </w:p>
    <w:p>
      <w:pPr>
        <w:pStyle w:val="Default"/>
        <w:spacing w:before="0" w:after="25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5"/>
        <w:jc w:val="both"/>
        <w:rPr/>
      </w:pPr>
      <w:r>
        <w:rPr>
          <w:color w:val="auto"/>
        </w:rPr>
        <w:t>1. Cena podana w ofercie powinna obejmować wszystkie koszty i składniki związane z wykonaniem zamówienia oraz warunkami stawianymi przez Zamawiającego. Cenę należy wyliczyć, stosując w tym celu własną kalkulację. Należy podać cenę jednostkową za każdego uczestnika szkolenia.</w:t>
      </w:r>
    </w:p>
    <w:p>
      <w:pPr>
        <w:pStyle w:val="Default"/>
        <w:spacing w:before="0" w:after="25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5"/>
        <w:jc w:val="both"/>
        <w:rPr/>
      </w:pPr>
      <w:r>
        <w:rPr>
          <w:color w:val="auto"/>
        </w:rPr>
        <w:t xml:space="preserve">2. Ewentualne upusty i rabaty muszą być wliczone w cenę. </w:t>
      </w:r>
    </w:p>
    <w:p>
      <w:pPr>
        <w:pStyle w:val="Default"/>
        <w:spacing w:before="0" w:after="25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5"/>
        <w:jc w:val="both"/>
        <w:rPr/>
      </w:pPr>
      <w:r>
        <w:rPr>
          <w:color w:val="auto"/>
        </w:rPr>
        <w:t xml:space="preserve">3. Podana w ofercie cena musi być wyrażona w PLN liczbą i słownie, z dokładnością do dwóch miejsc po przecinku. </w:t>
      </w:r>
    </w:p>
    <w:p>
      <w:pPr>
        <w:pStyle w:val="Default"/>
        <w:spacing w:before="0" w:after="25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5"/>
        <w:jc w:val="both"/>
        <w:rPr/>
      </w:pPr>
      <w:r>
        <w:rPr>
          <w:color w:val="auto"/>
        </w:rPr>
        <w:t xml:space="preserve">5. Cena powinna być przedstawiona jako wartość netto (bez VAT) oraz wartość brutto (z VAT). W przypadku zastosowania obniżonej wartości podatku VAT należy podać podstawę prawną.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color w:val="auto"/>
        </w:rPr>
        <w:t>6. Termin płatności ustala się na 14 dni od dostarczenia Zamawiającemu prawidłowo wystawionej przez Wykonawcę faktury.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b/>
          <w:bCs/>
          <w:color w:val="auto"/>
        </w:rPr>
        <w:t xml:space="preserve">VI. Miejsce i termin składania ofert: </w:t>
      </w:r>
    </w:p>
    <w:p>
      <w:pPr>
        <w:pStyle w:val="Default"/>
        <w:jc w:val="both"/>
        <w:rPr/>
      </w:pPr>
      <w:r>
        <w:rPr/>
        <w:t>1. Ofertę, ważną 30 dni, należy złożyć w terminie do dnia</w:t>
      </w:r>
      <w:r>
        <w:rPr>
          <w:b/>
          <w:bCs/>
        </w:rPr>
        <w:t xml:space="preserve"> 25.02.2026r. do godziny 9.00 </w:t>
      </w:r>
      <w:r>
        <w:rPr/>
        <w:t xml:space="preserve">w Biurze Podawczym Ośrodka Pomocy Społecznej w Skoczowie, ul. Morcinka 18, 43-430 Skoczów.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a) osobiście,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b) za pośrednictwem poczty, </w:t>
      </w:r>
      <w:r>
        <w:rPr>
          <w:b/>
          <w:bCs/>
          <w:color w:val="auto"/>
        </w:rPr>
        <w:t xml:space="preserve"> </w:t>
      </w:r>
    </w:p>
    <w:p>
      <w:pPr>
        <w:pStyle w:val="Default"/>
        <w:jc w:val="both"/>
        <w:rPr/>
      </w:pPr>
      <w:r>
        <w:rPr>
          <w:color w:val="auto"/>
        </w:rPr>
        <w:t xml:space="preserve">c) za pomocą poczty elektronicznej na adres </w:t>
      </w:r>
      <w:hyperlink r:id="rId5">
        <w:r>
          <w:rPr/>
          <w:t>ops@ops.skoczow.pl</w:t>
        </w:r>
      </w:hyperlink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>
          <w:color w:val="auto"/>
        </w:rPr>
        <w:t xml:space="preserve">2. W przypadku oferty przesłanej pocztą winna ona wpłynąć do Zamawiającego we wskazanym wyżej terminie.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b/>
          <w:bCs/>
          <w:color w:val="auto"/>
        </w:rPr>
        <w:t xml:space="preserve">VII. Sposób przygotowania oferty: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1. Oferta musi zawierać wypełniony formularz oferty (załącznik nr 1), oświadczenie o spełnianiu warunków udziału w postępowaniu (załącznik nr 2), wykaz osób, które zostaną zaangażowane w realizację zamówienia (załącznik nr 3) Oferta musi być kompletna, tj. zawierać wszystkie elementy wymagane w zapytaniu ofertowym i być zgodna z jego treścią.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color w:val="auto"/>
        </w:rPr>
        <w:t xml:space="preserve">2. W toku badania i oceny ofert Zamawiający może żądać od Wykonawcy pisemnych wyjaśnień dotyczących treści złożonej oferty. Wykonawca będzie zobowiązany do przedstawienia pisemnych wyjaśnień w terminie określonym przez Zamawiającego.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3. Oferta musi być podpisana przez osobę lub osoby upoważnione do podpisywania oferty.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4. Wszelkie poprawki lub zmiany w treści oferty muszą być parafowane własnoręcznie przez osobę upoważnioną do podpisywania oferty.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5. Oferty niekompletne i/lub złożone po terminie nie będą rozpatrywane.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6. Oferty niespełniające warunków udziału w postępowaniu lub/i wymagań określonych w specyfikacji zostaną odrzucone. Z tytułu odrzucenia oferty Wykonawcy nie przysługuje roszczenie względem Zamawiającego.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color w:val="auto"/>
        </w:rPr>
        <w:t xml:space="preserve">7. Każdy wykonawca może złożyć jedną ofertę.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b/>
          <w:bCs/>
          <w:color w:val="auto"/>
        </w:rPr>
        <w:t xml:space="preserve">VIII. Kryteria oceny ofert: 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Textbody"/>
        <w:ind w:right="57" w:hanging="0"/>
        <w:jc w:val="both"/>
        <w:rPr/>
      </w:pPr>
      <w:r>
        <w:rPr/>
        <w:t>1. Przy wyborze oferty najkorzystniejszej, Zamawiający będzie się kierował następującymi kryteriami i ich znaczeniem:</w:t>
      </w:r>
    </w:p>
    <w:p>
      <w:pPr>
        <w:pStyle w:val="Textbody"/>
        <w:spacing w:before="0" w:after="0"/>
        <w:ind w:left="284" w:right="57" w:hanging="0"/>
        <w:rPr/>
      </w:pPr>
      <w:r>
        <w:rPr>
          <w:color w:val="000000"/>
        </w:rPr>
        <w:t xml:space="preserve">a) </w:t>
      </w:r>
      <w:r>
        <w:rPr/>
        <w:t>Cena ofertowa – waga 60 pkt</w:t>
      </w:r>
    </w:p>
    <w:p>
      <w:pPr>
        <w:pStyle w:val="Textbody"/>
        <w:spacing w:before="0" w:after="0"/>
        <w:ind w:left="284" w:right="57" w:hanging="0"/>
        <w:rPr/>
      </w:pPr>
      <w:r>
        <w:rPr>
          <w:color w:val="000000"/>
        </w:rPr>
        <w:t>b) Doświadczenie personelu - waga 40 pkt</w:t>
      </w:r>
    </w:p>
    <w:p>
      <w:pPr>
        <w:pStyle w:val="Textbody"/>
        <w:spacing w:before="0" w:after="0"/>
        <w:ind w:left="284" w:right="57" w:hanging="0"/>
        <w:rPr/>
      </w:pPr>
      <w:r>
        <w:rPr>
          <w:color w:val="000000"/>
        </w:rPr>
        <w:t>Dokonanie oceny ofert nastąpi przez sumowanie punktacji ww. kryteriów.</w:t>
      </w:r>
    </w:p>
    <w:p>
      <w:pPr>
        <w:pStyle w:val="Textbody"/>
        <w:spacing w:before="0" w:after="0"/>
        <w:ind w:left="284" w:right="57" w:hanging="0"/>
        <w:rPr/>
      </w:pPr>
      <w:r>
        <w:rPr/>
      </w:r>
    </w:p>
    <w:p>
      <w:pPr>
        <w:pStyle w:val="Textbody"/>
        <w:ind w:right="57" w:hanging="0"/>
        <w:jc w:val="both"/>
        <w:rPr/>
      </w:pPr>
      <w:r>
        <w:rPr/>
        <w:t>2. Każdy z Wykonawców w ww. kryteriach otrzyma odpowiednią ilość punktów, wyliczoną w następujący sposób:</w:t>
      </w:r>
    </w:p>
    <w:p>
      <w:pPr>
        <w:pStyle w:val="Textbody"/>
        <w:ind w:right="57" w:hanging="0"/>
        <w:jc w:val="both"/>
        <w:rPr/>
      </w:pPr>
      <w:r>
        <w:rPr/>
        <w:t>a) C</w:t>
      </w:r>
      <w:r>
        <w:rPr>
          <w:position w:val="-6"/>
        </w:rPr>
        <w:t xml:space="preserve">n / </w:t>
      </w:r>
      <w:r>
        <w:rPr/>
        <w:t>C</w:t>
      </w:r>
      <w:r>
        <w:rPr>
          <w:position w:val="-6"/>
        </w:rPr>
        <w:t xml:space="preserve">of. b. </w:t>
      </w:r>
      <w:r>
        <w:rPr/>
        <w:t>x 60 = ilość punktów kryterium cena</w:t>
      </w:r>
    </w:p>
    <w:p>
      <w:pPr>
        <w:pStyle w:val="Textbody"/>
        <w:ind w:right="57" w:hanging="0"/>
        <w:jc w:val="both"/>
        <w:rPr/>
      </w:pPr>
      <w:r>
        <w:rPr/>
        <w:t>gdzie:</w:t>
      </w:r>
    </w:p>
    <w:p>
      <w:pPr>
        <w:pStyle w:val="Textbody"/>
        <w:jc w:val="both"/>
        <w:rPr/>
      </w:pPr>
      <w:r>
        <w:rPr/>
        <w:t>C</w:t>
      </w:r>
      <w:r>
        <w:rPr>
          <w:position w:val="-6"/>
        </w:rPr>
        <w:t xml:space="preserve">n </w:t>
      </w:r>
      <w:r>
        <w:rPr/>
        <w:t>- najniższa cena spośród ofert nieodrzuconych,</w:t>
      </w:r>
    </w:p>
    <w:p>
      <w:pPr>
        <w:pStyle w:val="Textbody"/>
        <w:jc w:val="both"/>
        <w:rPr/>
      </w:pPr>
      <w:r>
        <w:rPr/>
        <w:t>C</w:t>
      </w:r>
      <w:r>
        <w:rPr>
          <w:position w:val="-6"/>
        </w:rPr>
        <w:t xml:space="preserve">of. b. – </w:t>
      </w:r>
      <w:r>
        <w:rPr/>
        <w:t>cena oferty badanej nieodrzuconej,</w:t>
      </w:r>
    </w:p>
    <w:p>
      <w:pPr>
        <w:pStyle w:val="Textbody"/>
        <w:ind w:right="57" w:hanging="0"/>
        <w:rPr/>
      </w:pPr>
      <w:r>
        <w:rPr/>
        <w:t>60 - znaczenie (waga) kryterium „cena Ofertowa” wyrażone w punktach</w:t>
      </w:r>
    </w:p>
    <w:p>
      <w:pPr>
        <w:pStyle w:val="Textbody"/>
        <w:ind w:right="57" w:hanging="0"/>
        <w:rPr/>
      </w:pPr>
      <w:r>
        <w:rPr/>
      </w:r>
    </w:p>
    <w:p>
      <w:pPr>
        <w:pStyle w:val="Textbody"/>
        <w:jc w:val="both"/>
        <w:rPr>
          <w:color w:val="000000"/>
        </w:rPr>
      </w:pPr>
      <w:r>
        <w:rPr/>
        <w:t xml:space="preserve">b) </w:t>
      </w:r>
      <w:r>
        <w:rPr>
          <w:color w:val="000000"/>
        </w:rPr>
        <w:t xml:space="preserve">Minimalna ilość doświadczenia personelu skierowanego do realizacji przedmiotu zamówienia  wynosi 100 godzin dydaktycznych. </w:t>
      </w:r>
    </w:p>
    <w:p>
      <w:pPr>
        <w:pStyle w:val="Textbody"/>
        <w:jc w:val="both"/>
        <w:rPr/>
      </w:pPr>
      <w:r>
        <w:rPr/>
      </w:r>
    </w:p>
    <w:p>
      <w:pPr>
        <w:pStyle w:val="Textbody"/>
        <w:jc w:val="both"/>
        <w:rPr/>
      </w:pPr>
      <w:r>
        <w:rPr>
          <w:color w:val="000000"/>
        </w:rPr>
        <w:t xml:space="preserve">Ocena w zakresie doświadczenie personelu skierowanego do realizacji przedmiotu zamówienia  prowadzona będzie na podstawie informacji zawartej w formularzu ofertowym oraz dokumentów potwierdzających należyte wykonanie usługi, w których będzie wykazana ilość godzin wykonanej usługi. </w:t>
      </w:r>
      <w:r>
        <w:rPr>
          <w:b/>
          <w:bCs/>
          <w:color w:val="000000"/>
        </w:rPr>
        <w:t>Ocena punktowa zostanie naliczona wyłącznie w oparciu o doświadczenie osoby z personelu z największą ilością punktów – zatem  doświadczenie nie podlega sumowaniu.</w:t>
      </w:r>
    </w:p>
    <w:p>
      <w:pPr>
        <w:pStyle w:val="Textbody"/>
        <w:spacing w:before="0" w:after="0"/>
        <w:jc w:val="both"/>
        <w:rPr/>
      </w:pPr>
      <w:r>
        <w:rPr>
          <w:color w:val="000000"/>
        </w:rPr>
        <w:t>Przy ocenie oferty w kryterium – doświadczenie personelu będzie brana pod uwagę ilość godzin przeprowadzonych szkoleń w zakresie zbieżnym z przedmiotem zamówienia.</w:t>
      </w:r>
    </w:p>
    <w:p>
      <w:pPr>
        <w:pStyle w:val="Textbody"/>
        <w:spacing w:before="0" w:after="0"/>
        <w:jc w:val="both"/>
        <w:rPr/>
      </w:pPr>
      <w:r>
        <w:rPr/>
      </w:r>
    </w:p>
    <w:p>
      <w:pPr>
        <w:pStyle w:val="Textbody"/>
        <w:spacing w:before="0" w:after="0"/>
        <w:jc w:val="both"/>
        <w:rPr/>
      </w:pPr>
      <w:r>
        <w:rPr>
          <w:color w:val="000000"/>
          <w:shd w:fill="FFFFFF" w:val="clear"/>
        </w:rPr>
        <w:t>Zamawiający w tym kryterium przydzieli punkty wyłącznie za dysponowanie personelem, który będzie prowadził szkolenia będące przedmiotem zamówienia.</w:t>
      </w:r>
    </w:p>
    <w:p>
      <w:pPr>
        <w:pStyle w:val="Textbody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extbody"/>
        <w:spacing w:before="0" w:after="0"/>
        <w:jc w:val="both"/>
        <w:rPr/>
      </w:pPr>
      <w:r>
        <w:rPr/>
        <w:t>Zamawiający przydzieli punkty w kryterium doświadczenie personelu według poniższej punktacji.</w:t>
      </w:r>
    </w:p>
    <w:p>
      <w:pPr>
        <w:pStyle w:val="Textbody"/>
        <w:jc w:val="both"/>
        <w:rPr/>
      </w:pPr>
      <w:r>
        <w:rPr>
          <w:color w:val="000000"/>
        </w:rPr>
        <w:t>od 41 godzin do 60 godzin oferta otrzyma 10 pkt</w:t>
      </w:r>
    </w:p>
    <w:p>
      <w:pPr>
        <w:pStyle w:val="Textbody"/>
        <w:jc w:val="both"/>
        <w:rPr/>
      </w:pPr>
      <w:r>
        <w:rPr>
          <w:color w:val="000000"/>
        </w:rPr>
        <w:t>od 61 godzin do 80 godzin oferta otrzyma 20 pkt</w:t>
      </w:r>
    </w:p>
    <w:p>
      <w:pPr>
        <w:pStyle w:val="Textbody"/>
        <w:jc w:val="both"/>
        <w:rPr/>
      </w:pPr>
      <w:r>
        <w:rPr>
          <w:color w:val="000000"/>
        </w:rPr>
        <w:t>od 81 godzin do 100 godzin oferta otrzyma 30 pkt</w:t>
      </w:r>
    </w:p>
    <w:p>
      <w:pPr>
        <w:pStyle w:val="Textbody"/>
        <w:jc w:val="both"/>
        <w:rPr/>
      </w:pPr>
      <w:r>
        <w:rPr>
          <w:color w:val="000000"/>
        </w:rPr>
        <w:t>od 101 godzin i wyżej oferta otrzyma 40 pkt</w:t>
      </w:r>
    </w:p>
    <w:p>
      <w:pPr>
        <w:pStyle w:val="Textbody"/>
        <w:spacing w:before="0" w:after="0"/>
        <w:jc w:val="both"/>
        <w:rPr/>
      </w:pPr>
      <w:r>
        <w:rPr>
          <w:color w:val="000000"/>
        </w:rPr>
        <w:t>3. Maksymalna łączna ilość punktów jaką może uzyskać Wykonawca wynosi 100 pkt.</w:t>
      </w:r>
    </w:p>
    <w:p>
      <w:pPr>
        <w:pStyle w:val="Textbody"/>
        <w:spacing w:before="0" w:after="0"/>
        <w:jc w:val="both"/>
        <w:rPr/>
      </w:pPr>
      <w:r>
        <w:rPr/>
      </w:r>
    </w:p>
    <w:p>
      <w:pPr>
        <w:pStyle w:val="Textbody"/>
        <w:jc w:val="both"/>
        <w:rPr/>
      </w:pPr>
      <w:r>
        <w:rPr>
          <w:color w:val="000000"/>
        </w:rPr>
        <w:t>4. Za ofertę najkorzystniejszą będzie uznana oferta, która po zsumowaniu uzyskanych z powyższych kryteriów punktów otrzyma najwyższą punktację.</w:t>
      </w:r>
    </w:p>
    <w:p>
      <w:pPr>
        <w:pStyle w:val="Textbody"/>
        <w:jc w:val="both"/>
        <w:rPr/>
      </w:pPr>
      <w:r>
        <w:rPr>
          <w:color w:val="000000"/>
        </w:rPr>
        <w:t>5. Punkty przyznawane ofertą w poszczególnych kryteriach w każdej części będą liczone z dokładnością do dwóch miejsc po przecinku na końcu wykonanego działania. Najwyższa liczba punktów wyznaczy najkorzystniejszą ofertę.</w:t>
      </w:r>
    </w:p>
    <w:p>
      <w:pPr>
        <w:pStyle w:val="Textbody"/>
        <w:jc w:val="both"/>
        <w:rPr/>
      </w:pPr>
      <w:r>
        <w:rPr>
          <w:color w:val="000000"/>
        </w:rPr>
        <w:t>6. Zamawiający udzieli zamówienia Wykonawcy, którego oferta odpowiadać będzie wszystkim wymaganiom przedstawionym w zapytaniu i zostanie oceniona jako najkorzystniejsza w oparciu o podane kryteria wyboru.</w:t>
      </w:r>
    </w:p>
    <w:p>
      <w:pPr>
        <w:pStyle w:val="Textbody"/>
        <w:jc w:val="both"/>
        <w:rPr/>
      </w:pPr>
      <w:r>
        <w:rPr>
          <w:color w:val="000000"/>
        </w:rPr>
        <w:t>7. Wykonawca zobowiązany jest do oferty załączyć dokumenty potwierdzające należyte wykonanie usługi przez osoby przeznaczone do realizacji zamówienia, w których będzie wykazana ilość godzin wykonanej usługi.</w:t>
      </w:r>
    </w:p>
    <w:p>
      <w:pPr>
        <w:pStyle w:val="Textbody"/>
        <w:jc w:val="both"/>
        <w:rPr/>
      </w:pPr>
      <w:r>
        <w:rPr>
          <w:color w:val="000000"/>
        </w:rPr>
        <w:t>8. Jeżeli nie będzie można dokonać wyboru oferty najkorzystniejszej w każdej części ze względu na to, że dwie lub więcej ofert przedstawia taki sam bilans ceny i pozostałych kryteriów oceny ofert, Zamawiający spośród tych ofert dokona wyboru oferty z najniższą ceną.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/>
      </w:pPr>
      <w:r>
        <w:rPr>
          <w:b/>
          <w:bCs/>
          <w:color w:val="auto"/>
        </w:rPr>
        <w:t>IX. Uwagi końcowe</w:t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1. Do kontaktowania się z wykonawcami upoważniony jest</w:t>
      </w:r>
      <w:r>
        <w:rPr/>
        <w:t xml:space="preserve">: Piotr Jacek, tel.: 33 853 34 52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color w:val="auto"/>
        </w:rPr>
        <w:t xml:space="preserve">2. Zamawiający zastrzega sobie prawo do: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a. zmiany terminu składania ofert; </w:t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b. poprawienia omyłek rachunkowych za zgodą wykonawcy; </w:t>
      </w:r>
    </w:p>
    <w:p>
      <w:pPr>
        <w:pStyle w:val="Default"/>
        <w:jc w:val="both"/>
        <w:rPr/>
      </w:pPr>
      <w:r>
        <w:rPr>
          <w:color w:val="auto"/>
        </w:rPr>
        <w:t xml:space="preserve">c. odrzucenia ofert niezgodnych z założeniami zapytania ofertowego.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 xml:space="preserve">3. Niniejsze ogłoszenie nie jest ogłoszeniem w rozumieniu ustawy prawo zamówień publicznych. 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4. Niniejsze zapytanie ofertowe nie stanowi zobowiązania Gminy Skoczów do zawarcia umowy</w:t>
      </w:r>
    </w:p>
    <w:p>
      <w:pPr>
        <w:pStyle w:val="Default"/>
        <w:spacing w:before="0" w:after="27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</w:rPr>
        <w:t>5. Informacja o wyborze najkorzystniejszej oferty zostanie opublikowana w dniu</w:t>
      </w:r>
      <w:r>
        <w:rPr/>
        <w:t xml:space="preserve"> </w:t>
      </w:r>
      <w:r>
        <w:rPr>
          <w:b/>
          <w:bCs/>
        </w:rPr>
        <w:t>26.02.2026r.</w:t>
      </w:r>
      <w:r>
        <w:rPr>
          <w:color w:val="auto"/>
        </w:rPr>
        <w:t xml:space="preserve">  na stronie Zamawiającego: </w:t>
      </w:r>
      <w:hyperlink r:id="rId6">
        <w:r>
          <w:rPr>
            <w:rStyle w:val="Czeinternetowe"/>
          </w:rPr>
          <w:t>www.ops.skoczow.pl</w:t>
        </w:r>
      </w:hyperlink>
      <w:r>
        <w:rPr>
          <w:rStyle w:val="Xbe"/>
          <w:color w:val="00000A"/>
        </w:rPr>
        <w:t xml:space="preserve"> w zakładce zamówienia publiczne oraz na tablicy ogłoszeń w siedzibie Zamawiającego.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b/>
          <w:bCs/>
          <w:color w:val="auto"/>
        </w:rPr>
        <w:t xml:space="preserve">X. Załączniki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/>
      </w:pPr>
      <w:r>
        <w:rPr>
          <w:color w:val="auto"/>
        </w:rPr>
        <w:t xml:space="preserve">Nr  1. Wzór formularza ofertowego. </w:t>
      </w:r>
    </w:p>
    <w:p>
      <w:pPr>
        <w:pStyle w:val="Default"/>
        <w:jc w:val="both"/>
        <w:rPr/>
      </w:pPr>
      <w:r>
        <w:rPr>
          <w:color w:val="auto"/>
        </w:rPr>
        <w:t>Nr 2. Oświadczenie Wykonawcy o spełnieniu warunków udziału w postępowaniu wraz z potwierdzeniem doświadczenia Wykonawcy i potwierdzeniem należytego wykonania usług.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Nr 3. Wykaz osób, które zostaną zaangażowane w realizację zamówienia ze wskazaniem ich udokumentowanego doświadczenia.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 xml:space="preserve">DYREKTOR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  <w:tab/>
        <w:tab/>
        <w:t>Ośrodka Pomocy Społecznej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>Edyta Godziek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850" w:right="850" w:gutter="0" w:header="0" w:top="850" w:footer="850" w:bottom="155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7166612"/>
    </w:sdtPr>
    <w:sdtContent>
      <w:p>
        <w:pPr>
          <w:pStyle w:val="Stopka"/>
          <w:jc w:val="right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ascii="Calibri Light" w:hAnsi="Calibri Light"/>
            <w:sz w:val="28"/>
            <w:szCs w:val="28"/>
          </w:rPr>
          <w:fldChar w:fldCharType="begin"/>
        </w:r>
        <w:r>
          <w:rPr>
            <w:sz w:val="28"/>
            <w:szCs w:val="28"/>
            <w:rFonts w:ascii="Calibri Light" w:hAnsi="Calibri Light"/>
          </w:rPr>
          <w:instrText xml:space="preserve"> PAGE </w:instrText>
        </w:r>
        <w:r>
          <w:rPr>
            <w:sz w:val="28"/>
            <w:szCs w:val="28"/>
            <w:rFonts w:ascii="Calibri Light" w:hAnsi="Calibri Light"/>
          </w:rPr>
          <w:fldChar w:fldCharType="separate"/>
        </w:r>
        <w:r>
          <w:rPr>
            <w:sz w:val="28"/>
            <w:szCs w:val="28"/>
            <w:rFonts w:ascii="Calibri Light" w:hAnsi="Calibri Light"/>
          </w:rPr>
          <w:t>8</w:t>
        </w:r>
        <w:r>
          <w:rPr>
            <w:sz w:val="28"/>
            <w:szCs w:val="28"/>
            <w:rFonts w:ascii="Calibri Light" w:hAnsi="Calibri Light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4534115"/>
    </w:sdtPr>
    <w:sdtContent>
      <w:p>
        <w:pPr>
          <w:pStyle w:val="Stopka"/>
          <w:jc w:val="right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ascii="Calibri Light" w:hAnsi="Calibri Light"/>
            <w:sz w:val="28"/>
            <w:szCs w:val="28"/>
          </w:rPr>
          <w:fldChar w:fldCharType="begin"/>
        </w:r>
        <w:r>
          <w:rPr>
            <w:sz w:val="28"/>
            <w:szCs w:val="28"/>
            <w:rFonts w:ascii="Calibri Light" w:hAnsi="Calibri Light"/>
          </w:rPr>
          <w:instrText xml:space="preserve"> PAGE </w:instrText>
        </w:r>
        <w:r>
          <w:rPr>
            <w:sz w:val="28"/>
            <w:szCs w:val="28"/>
            <w:rFonts w:ascii="Calibri Light" w:hAnsi="Calibri Light"/>
          </w:rPr>
          <w:fldChar w:fldCharType="separate"/>
        </w:r>
        <w:r>
          <w:rPr>
            <w:sz w:val="28"/>
            <w:szCs w:val="28"/>
            <w:rFonts w:ascii="Calibri Light" w:hAnsi="Calibri Light"/>
          </w:rPr>
          <w:t>8</w:t>
        </w:r>
        <w:r>
          <w:rPr>
            <w:sz w:val="28"/>
            <w:szCs w:val="28"/>
            <w:rFonts w:ascii="Calibri Light" w:hAnsi="Calibri Light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Gwka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qFormat/>
    <w:rsid w:val="00f7114c"/>
    <w:rPr>
      <w:rFonts w:ascii="Times New Roman" w:hAnsi="Times New Roman" w:eastAsia="Times New Roman" w:cs="Times New Roman"/>
      <w:kern w:val="2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7377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473a11"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Xbe" w:customStyle="1">
    <w:name w:val="_xbe"/>
    <w:qFormat/>
    <w:rPr/>
  </w:style>
  <w:style w:type="character" w:styleId="Brak" w:customStyle="1">
    <w:name w:val="Brak"/>
    <w:qFormat/>
    <w:rPr/>
  </w:style>
  <w:style w:type="character" w:styleId="Mocnowyrniony" w:customStyle="1">
    <w:name w:val="Mocno wyróżniony"/>
    <w:qFormat/>
    <w:rPr>
      <w:b/>
      <w:bCs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f7114c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eastAsia="pl-P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f7114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rsid w:val="00f7114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73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uiPriority w:val="34"/>
    <w:qFormat/>
    <w:rsid w:val="0026141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Styl" w:customStyle="1">
    <w:name w:val="Styl"/>
    <w:qFormat/>
    <w:rsid w:val="00b1063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473a1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A" w:customStyle="1">
    <w:name w:val="Treść A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Helvetica" w:hAnsi="Helvetica" w:eastAsia="Arial Unicode MS" w:cs="Arial Unicode MS"/>
      <w:color w:val="000000"/>
      <w:kern w:val="2"/>
      <w:sz w:val="22"/>
      <w:szCs w:val="22"/>
      <w:lang w:val="pl-PL" w:eastAsia="pl-PL" w:bidi="ar-SA"/>
    </w:rPr>
  </w:style>
  <w:style w:type="paragraph" w:styleId="Domylnieria" w:customStyle="1">
    <w:name w:val="Domyślnieria"/>
    <w:basedOn w:val="Standard"/>
    <w:qFormat/>
    <w:pPr>
      <w:spacing w:before="0" w:after="27"/>
      <w:jc w:val="both"/>
    </w:pPr>
    <w:rPr>
      <w:sz w:val="20"/>
      <w:szCs w:val="20"/>
    </w:rPr>
  </w:style>
  <w:style w:type="paragraph" w:styleId="Textbody" w:customStyle="1">
    <w:name w:val="Text body"/>
    <w:basedOn w:val="Standard"/>
    <w:qFormat/>
    <w:pPr>
      <w:widowControl w:val="false"/>
      <w:spacing w:before="0" w:after="120"/>
    </w:pPr>
    <w:rPr>
      <w:rFonts w:eastAsia="SimSun" w:cs="Mangal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ps@um.skoczow.pl" TargetMode="External"/><Relationship Id="rId4" Type="http://schemas.openxmlformats.org/officeDocument/2006/relationships/hyperlink" Target="http://www.ops.skoczow.pl/" TargetMode="External"/><Relationship Id="rId5" Type="http://schemas.openxmlformats.org/officeDocument/2006/relationships/hyperlink" Target="mailto:ops@um.skoczow.pl" TargetMode="External"/><Relationship Id="rId6" Type="http://schemas.openxmlformats.org/officeDocument/2006/relationships/hyperlink" Target="http://www.ops.skoczow.pl/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LibreOffice/7.5.9.2$Windows_X86_64 LibreOffice_project/cdeefe45c17511d326101eed8008ac4092f278a9</Application>
  <AppVersion>15.0000</AppVersion>
  <Pages>8</Pages>
  <Words>2426</Words>
  <Characters>16799</Characters>
  <CharactersWithSpaces>19173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2017-09-22T07:05:00Z</dcterms:created>
  <dc:creator>Piotr Jacek</dc:creator>
  <dc:description/>
  <dc:language>pl-PL</dc:language>
  <cp:lastModifiedBy/>
  <cp:lastPrinted>2025-12-04T12:52:00Z</cp:lastPrinted>
  <dcterms:modified xsi:type="dcterms:W3CDTF">2026-02-17T13:49:16Z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